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69" w:rsidRPr="00A43BFE" w:rsidRDefault="005C2369" w:rsidP="005C236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5C2369" w:rsidRDefault="005C2369" w:rsidP="005C236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5C2369" w:rsidRPr="00A43BFE" w:rsidRDefault="005C2369" w:rsidP="005C2369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A43BFE">
        <w:rPr>
          <w:spacing w:val="0"/>
        </w:rPr>
        <w:t>11 октября 2021 года № 1792-р</w:t>
      </w:r>
    </w:p>
    <w:p w:rsidR="005C2369" w:rsidRPr="00A43BFE" w:rsidRDefault="005C2369" w:rsidP="005C236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утверждении проекта межевания территории в районе</w:t>
      </w:r>
    </w:p>
    <w:p w:rsidR="005C2369" w:rsidRPr="00A43BFE" w:rsidRDefault="005C2369" w:rsidP="005C236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земельного участка по ул. Адмирала Нахимова, 267б</w:t>
      </w:r>
    </w:p>
    <w:p w:rsidR="005C2369" w:rsidRPr="00A43BFE" w:rsidRDefault="005C2369" w:rsidP="005C2369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в Советском районе г. Астрахани»</w:t>
      </w:r>
    </w:p>
    <w:p w:rsidR="005C2369" w:rsidRPr="00A43BFE" w:rsidRDefault="005C2369" w:rsidP="005C236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 xml:space="preserve">В связи с обращением Михеева М.В. от 15.07.2021 № 05-04-01-3734, в соответствии со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41, 43, 46 Градостроительного кодекса Российской Федерации, заключением о результатах общественных обсуждений по проекту межевания территории в районе земельного участка по ул. Адмирала Нахимова, 267б в Советском районе г. Астрахани, опубликованным в бюллетене «Астраханский вестник» от 23.09.2021 № 39:</w:t>
      </w:r>
      <w:proofErr w:type="gramEnd"/>
    </w:p>
    <w:p w:rsidR="005C2369" w:rsidRPr="00A43BFE" w:rsidRDefault="005C2369" w:rsidP="005C236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1. Утвердить прилагаемый проект межевания территории в районе земельного участка по ул. Адмирала Нахимова, 267б в Советском районе г. Астрахани.</w:t>
      </w:r>
    </w:p>
    <w:p w:rsidR="005C2369" w:rsidRPr="00A43BFE" w:rsidRDefault="005C2369" w:rsidP="005C236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5C2369" w:rsidRPr="00A43BFE" w:rsidRDefault="005C2369" w:rsidP="005C236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2.1.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5C2369" w:rsidRPr="00A43BFE" w:rsidRDefault="005C2369" w:rsidP="005C236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5C2369" w:rsidRPr="00A43BFE" w:rsidRDefault="005C2369" w:rsidP="005C2369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3. </w:t>
      </w:r>
      <w:proofErr w:type="gramStart"/>
      <w:r w:rsidRPr="00A43BFE">
        <w:rPr>
          <w:spacing w:val="0"/>
        </w:rPr>
        <w:t>Контроль за</w:t>
      </w:r>
      <w:proofErr w:type="gramEnd"/>
      <w:r w:rsidRPr="00A43BFE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F4A14" w:rsidRPr="005C2369" w:rsidRDefault="005C2369" w:rsidP="005C2369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 М.Н. ПЕРМЯКОВА</w:t>
      </w:r>
    </w:p>
    <w:sectPr w:rsidR="00FF4A14" w:rsidRPr="005C2369" w:rsidSect="005C236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69"/>
    <w:rsid w:val="005C236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C236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C236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[Основной абзац]"/>
    <w:basedOn w:val="a"/>
    <w:uiPriority w:val="99"/>
    <w:rsid w:val="005C2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C236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C236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[Основной абзац]"/>
    <w:basedOn w:val="a"/>
    <w:uiPriority w:val="99"/>
    <w:rsid w:val="005C2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2021-10-14T07:41:00Z</dcterms:created>
  <dcterms:modified xsi:type="dcterms:W3CDTF">2021-10-14T07:46:00Z</dcterms:modified>
</cp:coreProperties>
</file>